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rial" w:cs="Arial" w:eastAsia="Arial" w:hAnsi="Arial"/>
          <w:b w:val="1"/>
          <w:sz w:val="56"/>
          <w:szCs w:val="56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56"/>
          <w:szCs w:val="56"/>
          <w:rtl w:val="0"/>
        </w:rPr>
        <w:t xml:space="preserve">Scoil Íosagáin Infant School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Spa Glen, Mallow, Co. Cork. Tel. No. 022-42766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Book List 2022 - 2023 SENIOR INFANTS</w:t>
      </w:r>
      <w:r w:rsidDel="00000000" w:rsidR="00000000" w:rsidRPr="00000000">
        <w:rPr>
          <w:rtl w:val="0"/>
        </w:rPr>
      </w:r>
    </w:p>
    <w:tbl>
      <w:tblPr>
        <w:tblStyle w:val="Table1"/>
        <w:tblW w:w="1069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5"/>
        <w:gridCol w:w="7890"/>
        <w:tblGridChange w:id="0">
          <w:tblGrid>
            <w:gridCol w:w="2805"/>
            <w:gridCol w:w="789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Books to be purchased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Subject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Item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shd w:fill="ffffff" w:val="clear"/>
              <w:spacing w:after="0"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Sounds Make Words – Senior Infants (Folens)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Mrs. Murphy’s Handwriting Book B Precursive  (Edco)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spacing w:after="0" w:line="245" w:lineRule="auto"/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Planet Maths Senior Infants (Folens)  (2 books in pack)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Gaeilge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Bua na Cainte Workbook B (Edco) 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Religion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Grow in Love Pupil Book-Senior Infants 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Colouring Book 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( Child’s own choice)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Rule="auto"/>
              <w:ind w:left="360" w:firstLine="0"/>
              <w:jc w:val="center"/>
              <w:rPr>
                <w:rFonts w:ascii="Arial" w:cs="Arial" w:eastAsia="Arial" w:hAnsi="Arial"/>
                <w:b w:val="1"/>
                <w:color w:val="ffffff"/>
                <w:highlight w:val="black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highlight w:val="black"/>
                <w:u w:val="single"/>
                <w:rtl w:val="0"/>
              </w:rPr>
              <w:t xml:space="preserve">LABEL ALL BOOKS ON FRONT COVER WITH CHILD’S NAME</w:t>
            </w:r>
          </w:p>
          <w:p w:rsidR="00000000" w:rsidDel="00000000" w:rsidP="00000000" w:rsidRDefault="00000000" w:rsidRPr="00000000" w14:paraId="00000015">
            <w:pPr>
              <w:spacing w:after="0" w:lineRule="auto"/>
              <w:ind w:left="720" w:hanging="360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highlight w:val="white"/>
                    <w:rtl w:val="0"/>
                  </w:rPr>
                  <w:t xml:space="preserve">➢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Rule="auto"/>
              <w:ind w:left="1440" w:hanging="360"/>
              <w:rPr>
                <w:rFonts w:ascii="Arial" w:cs="Arial" w:eastAsia="Arial" w:hAnsi="Arial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highlight w:val="white"/>
                <w:u w:val="single"/>
                <w:rtl w:val="0"/>
              </w:rPr>
              <w:t xml:space="preserve">Please bring 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all books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u w:val="single"/>
                <w:rtl w:val="0"/>
              </w:rPr>
              <w:t xml:space="preserve"> to school clearly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 labelled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u w:val="single"/>
                <w:rtl w:val="0"/>
              </w:rPr>
              <w:t xml:space="preserve"> with 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child's name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u w:val="single"/>
                <w:rtl w:val="0"/>
              </w:rPr>
              <w:t xml:space="preserve"> and 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room number/ teacher’s name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u w:val="single"/>
                <w:rtl w:val="0"/>
              </w:rPr>
              <w:t xml:space="preserve"> on first day of school. </w:t>
            </w:r>
          </w:p>
          <w:p w:rsidR="00000000" w:rsidDel="00000000" w:rsidP="00000000" w:rsidRDefault="00000000" w:rsidRPr="00000000" w14:paraId="00000017">
            <w:pPr>
              <w:spacing w:after="0" w:lineRule="auto"/>
              <w:ind w:left="1440" w:hanging="360"/>
              <w:rPr>
                <w:rFonts w:ascii="Arial" w:cs="Arial" w:eastAsia="Arial" w:hAnsi="Arial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highlight w:val="white"/>
                <w:u w:val="single"/>
                <w:rtl w:val="0"/>
              </w:rPr>
              <w:t xml:space="preserve"> Please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 cover books in plastic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u w:val="single"/>
                <w:rtl w:val="0"/>
              </w:rPr>
              <w:t xml:space="preserve"> to allow child to recognise books. 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ind w:left="720" w:hanging="360"/>
              <w:rPr>
                <w:rFonts w:ascii="Arial" w:cs="Arial" w:eastAsia="Arial" w:hAnsi="Arial"/>
                <w:b w:val="1"/>
                <w:color w:val="ffffff"/>
                <w:highlight w:val="black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rPr>
          <w:rFonts w:ascii="Arial" w:cs="Arial" w:eastAsia="Arial" w:hAnsi="Arial"/>
          <w:sz w:val="44"/>
          <w:szCs w:val="4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Ind w:w="-1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55"/>
        <w:gridCol w:w="5715"/>
        <w:tblGridChange w:id="0">
          <w:tblGrid>
            <w:gridCol w:w="5055"/>
            <w:gridCol w:w="571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Stationery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Pencils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4 x red triangular pencils (pupils name on each pencil)   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982961</wp:posOffset>
                  </wp:positionH>
                  <wp:positionV relativeFrom="paragraph">
                    <wp:posOffset>238125</wp:posOffset>
                  </wp:positionV>
                  <wp:extent cx="1464964" cy="594478"/>
                  <wp:effectExtent b="0" l="0" r="0" t="0"/>
                  <wp:wrapSquare wrapText="bothSides" distB="0" distT="0" distL="0" distR="0"/>
                  <wp:docPr id="1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964" cy="59447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Folders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3 x A4 envelope folders with fastener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866775" cy="578802"/>
                  <wp:effectExtent b="0" l="0" r="0" t="0"/>
                  <wp:docPr id="10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5788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Triangular Sharpener x 1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</w:rPr>
              <w:drawing>
                <wp:inline distB="114300" distT="114300" distL="114300" distR="114300">
                  <wp:extent cx="1411129" cy="940752"/>
                  <wp:effectExtent b="0" l="0" r="0" t="0"/>
                  <wp:docPr id="13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129" cy="94075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Eraser x 1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</w:rPr>
              <w:drawing>
                <wp:inline distB="114300" distT="114300" distL="114300" distR="114300">
                  <wp:extent cx="1302068" cy="927821"/>
                  <wp:effectExtent b="0" l="0" r="0" t="0"/>
                  <wp:docPr id="1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068" cy="9278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7.75390625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Duster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Duster (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soft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 based sponge/cloth).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  <w:i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" w:cs="Arial" w:eastAsia="Arial" w:hAnsi="Arial"/>
                <w:i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highlight w:val="white"/>
                <w:rtl w:val="0"/>
              </w:rPr>
              <w:t xml:space="preserve">(Do not give your child a washing up scrubber as these scratch the whiteboards. Thank you.)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Copies</w:t>
            </w:r>
          </w:p>
          <w:p w:rsidR="00000000" w:rsidDel="00000000" w:rsidP="00000000" w:rsidRDefault="00000000" w:rsidRPr="00000000" w14:paraId="0000002E">
            <w:pPr>
              <w:keepLines w:val="1"/>
              <w:widowControl w:val="0"/>
              <w:numPr>
                <w:ilvl w:val="0"/>
                <w:numId w:val="4"/>
              </w:numPr>
              <w:shd w:fill="ffffff" w:val="clear"/>
              <w:spacing w:after="0" w:lineRule="auto"/>
              <w:ind w:left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 x 120 page copy</w:t>
            </w:r>
          </w:p>
          <w:p w:rsidR="00000000" w:rsidDel="00000000" w:rsidP="00000000" w:rsidRDefault="00000000" w:rsidRPr="00000000" w14:paraId="0000002F">
            <w:pPr>
              <w:keepLines w:val="1"/>
              <w:widowControl w:val="0"/>
              <w:numPr>
                <w:ilvl w:val="0"/>
                <w:numId w:val="4"/>
              </w:numPr>
              <w:shd w:fill="ffffff" w:val="clear"/>
              <w:spacing w:after="0" w:lineRule="auto"/>
              <w:ind w:left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blank copy</w:t>
            </w:r>
          </w:p>
          <w:p w:rsidR="00000000" w:rsidDel="00000000" w:rsidP="00000000" w:rsidRDefault="00000000" w:rsidRPr="00000000" w14:paraId="00000030">
            <w:pPr>
              <w:keepLines w:val="1"/>
              <w:widowControl w:val="0"/>
              <w:numPr>
                <w:ilvl w:val="0"/>
                <w:numId w:val="4"/>
              </w:numPr>
              <w:shd w:fill="ffffff" w:val="clear"/>
              <w:spacing w:after="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 x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15A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copies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Glue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2224088</wp:posOffset>
                  </wp:positionH>
                  <wp:positionV relativeFrom="paragraph">
                    <wp:posOffset>17671</wp:posOffset>
                  </wp:positionV>
                  <wp:extent cx="376238" cy="1039604"/>
                  <wp:effectExtent b="0" l="0" r="0" t="0"/>
                  <wp:wrapSquare wrapText="bothSides" distB="0" distT="0" distL="0" distR="0"/>
                  <wp:docPr id="1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38" cy="10396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2 x Large Pritt Sticks 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(labelled 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with child’s name on each)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Plastic envelope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2 x A5 size plastic transparent envelope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1781175</wp:posOffset>
                  </wp:positionH>
                  <wp:positionV relativeFrom="paragraph">
                    <wp:posOffset>201309</wp:posOffset>
                  </wp:positionV>
                  <wp:extent cx="972850" cy="696609"/>
                  <wp:effectExtent b="0" l="0" r="0" t="0"/>
                  <wp:wrapSquare wrapText="bothSides" distB="0" distT="0" distL="0" distR="0"/>
                  <wp:docPr id="18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50" cy="69660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(for cut out words).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Crayons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2057400</wp:posOffset>
                  </wp:positionH>
                  <wp:positionV relativeFrom="paragraph">
                    <wp:posOffset>161925</wp:posOffset>
                  </wp:positionV>
                  <wp:extent cx="835343" cy="747412"/>
                  <wp:effectExtent b="0" l="0" r="0" t="0"/>
                  <wp:wrapSquare wrapText="bothSides" distB="114300" distT="114300" distL="114300" distR="114300"/>
                  <wp:docPr id="19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343" cy="7474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Crayola My First Crayons Easy Grip -24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Whiteboard Markers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8 x  thick dry wipe 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whiteboard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 markers (non permanent) . 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Staedtler are best.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  </w:t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(Labelled with child’s name on them)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971675" cy="493077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4930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0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u w:val="single"/>
                <w:rtl w:val="0"/>
              </w:rPr>
              <w:t xml:space="preserve">Playdoh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Arial" w:cs="Arial" w:eastAsia="Arial" w:hAnsi="Arial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 x individual cans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1381125</wp:posOffset>
                  </wp:positionH>
                  <wp:positionV relativeFrom="paragraph">
                    <wp:posOffset>123825</wp:posOffset>
                  </wp:positionV>
                  <wp:extent cx="1128162" cy="756960"/>
                  <wp:effectExtent b="0" l="0" r="0" t="0"/>
                  <wp:wrapTopAndBottom distB="0" distT="0"/>
                  <wp:docPr id="16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162" cy="756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  <w:highlight w:val="whit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highlight w:val="white"/>
                <w:u w:val="single"/>
                <w:rtl w:val="0"/>
              </w:rPr>
              <w:t xml:space="preserve">Please label all items.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highlight w:val="white"/>
                <w:u w:val="single"/>
                <w:rtl w:val="0"/>
              </w:rPr>
              <w:t xml:space="preserve">Labels on tracksuit jumpers can fade in the wash- please ensure that they are labelled at all times.</w:t>
            </w:r>
          </w:p>
        </w:tc>
      </w:tr>
    </w:tbl>
    <w:p w:rsidR="00000000" w:rsidDel="00000000" w:rsidP="00000000" w:rsidRDefault="00000000" w:rsidRPr="00000000" w14:paraId="00000048">
      <w:pPr>
        <w:spacing w:after="0" w:lineRule="auto"/>
        <w:ind w:left="0" w:firstLine="0"/>
        <w:rPr>
          <w:rFonts w:ascii="Arial" w:cs="Arial" w:eastAsia="Arial" w:hAnsi="Arial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20.0" w:type="dxa"/>
        <w:jc w:val="left"/>
        <w:tblInd w:w="-2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90"/>
        <w:gridCol w:w="4830"/>
        <w:tblGridChange w:id="0">
          <w:tblGrid>
            <w:gridCol w:w="5790"/>
            <w:gridCol w:w="48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lineRule="auto"/>
              <w:ind w:left="720" w:hanging="360"/>
              <w:rPr>
                <w:rFonts w:ascii="Arial" w:cs="Arial" w:eastAsia="Arial" w:hAnsi="Arial"/>
                <w:b w:val="1"/>
                <w:sz w:val="24"/>
                <w:szCs w:val="24"/>
                <w:highlight w:val="white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highlight w:val="white"/>
                <w:u w:val="single"/>
                <w:rtl w:val="0"/>
              </w:rPr>
              <w:t xml:space="preserve">Uniform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whit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highlight w:val="white"/>
                <w:u w:val="single"/>
                <w:rtl w:val="0"/>
              </w:rPr>
              <w:t xml:space="preserve">Tracksuit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Rule="auto"/>
              <w:ind w:left="720" w:hanging="36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white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ur uniform is the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spacing w:after="0" w:lineRule="auto"/>
              <w:ind w:left="1440" w:hanging="36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u w:val="single"/>
                <w:rtl w:val="0"/>
              </w:rPr>
              <w:t xml:space="preserve">Tracksuit and yellow polo shirt.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spacing w:after="0" w:lineRule="auto"/>
              <w:ind w:left="1440" w:hanging="36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Tracksuits are available in</w:t>
            </w: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2"/>
              </w:numPr>
              <w:spacing w:after="0" w:lineRule="auto"/>
              <w:ind w:left="1440" w:hanging="36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Philips Book Shop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 in Mallow.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2"/>
              </w:numPr>
              <w:spacing w:after="0" w:lineRule="auto"/>
              <w:ind w:left="1440" w:hanging="36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School shorts or navy leggings may be worn for hotter weather. 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2"/>
              </w:numPr>
              <w:spacing w:after="0" w:lineRule="auto"/>
              <w:ind w:left="1440" w:hanging="36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Velcro Runners are preferable for infants. 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spacing w:after="0" w:lineRule="auto"/>
              <w:ind w:left="1440" w:hanging="360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Please avoid using trolley bags. Shoulder bags only.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rPr>
                <w:rFonts w:ascii="Arial" w:cs="Arial" w:eastAsia="Arial" w:hAnsi="Arial"/>
                <w:sz w:val="24"/>
                <w:szCs w:val="24"/>
                <w:highlight w:val="white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114300</wp:posOffset>
                  </wp:positionV>
                  <wp:extent cx="971550" cy="1725339"/>
                  <wp:effectExtent b="0" l="0" r="0" t="0"/>
                  <wp:wrapSquare wrapText="bothSides" distB="114300" distT="114300" distL="114300" distR="114300"/>
                  <wp:docPr id="1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7253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53">
      <w:pPr>
        <w:tabs>
          <w:tab w:val="left" w:pos="6412"/>
        </w:tabs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jc w:val="center"/>
        <w:rPr>
          <w:rFonts w:ascii="Arial" w:cs="Arial" w:eastAsia="Arial" w:hAnsi="Arial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u w:val="single"/>
          <w:rtl w:val="0"/>
        </w:rPr>
        <w:t xml:space="preserve">School Contribution: €70-requested to transfer by Aladdin payments</w:t>
      </w:r>
    </w:p>
    <w:p w:rsidR="00000000" w:rsidDel="00000000" w:rsidP="00000000" w:rsidRDefault="00000000" w:rsidRPr="00000000" w14:paraId="00000055">
      <w:pPr>
        <w:spacing w:after="0" w:lineRule="auto"/>
        <w:jc w:val="center"/>
        <w:rPr>
          <w:rFonts w:ascii="Arial" w:cs="Arial" w:eastAsia="Arial" w:hAnsi="Arial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u w:val="single"/>
          <w:rtl w:val="0"/>
        </w:rPr>
        <w:t xml:space="preserve"> (link will be sent by text in due course-payment due prior to September 1st 2022)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0" w:line="240" w:lineRule="auto"/>
        <w:ind w:left="1440" w:hanging="360"/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This covers pupil insurance, book rental, Sight &amp; Sounds book, art materials, photocopying, English Readers, PM readers, Aladdin Connect and  assessment booklet.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6412"/>
        </w:tabs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footerReference r:id="rId17" w:type="default"/>
      <w:pgSz w:h="16838" w:w="11906" w:orient="portrait"/>
      <w:pgMar w:bottom="1440" w:top="851" w:left="993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Arial"/>
  <w:font w:name="Arial Unicode MS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13"/>
        <w:tab w:val="right" w:pos="9026"/>
      </w:tabs>
      <w:spacing w:after="0" w:line="240" w:lineRule="auto"/>
      <w:jc w:val="right"/>
      <w:rPr>
        <w:i w:val="1"/>
        <w:color w:val="000000"/>
        <w:sz w:val="24"/>
        <w:szCs w:val="24"/>
      </w:rPr>
    </w:pPr>
    <w:r w:rsidDel="00000000" w:rsidR="00000000" w:rsidRPr="00000000">
      <w:rPr>
        <w:i w:val="1"/>
        <w:color w:val="000000"/>
        <w:rtl w:val="0"/>
      </w:rPr>
      <w:t xml:space="preserve">Page </w:t>
    </w:r>
    <w:r w:rsidDel="00000000" w:rsidR="00000000" w:rsidRPr="00000000">
      <w:rPr>
        <w:i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rtl w:val="0"/>
      </w:rPr>
      <w:t xml:space="preserve"> of </w:t>
    </w:r>
    <w:r w:rsidDel="00000000" w:rsidR="00000000" w:rsidRPr="00000000">
      <w:rPr>
        <w:i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9428"/>
      </w:tabs>
      <w:spacing w:after="0" w:line="240" w:lineRule="auto"/>
      <w:rPr>
        <w:i w:val="1"/>
        <w:color w:val="000000"/>
      </w:rPr>
    </w:pPr>
    <w:r w:rsidDel="00000000" w:rsidR="00000000" w:rsidRPr="00000000">
      <w:rPr>
        <w:i w:val="1"/>
        <w:color w:val="000000"/>
        <w:rtl w:val="0"/>
      </w:rPr>
      <w:tab/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I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5" Type="http://schemas.openxmlformats.org/officeDocument/2006/relationships/image" Target="media/image8.png"/><Relationship Id="rId14" Type="http://schemas.openxmlformats.org/officeDocument/2006/relationships/image" Target="media/image1.png"/><Relationship Id="rId17" Type="http://schemas.openxmlformats.org/officeDocument/2006/relationships/footer" Target="footer1.xml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tkrqPLHySKrz+fBsaI3Cl+qogQ==">AMUW2mXX3QzbPbKgyos0KBddrYYGqZCZD/CgcXqF/hDVkDnCJ916/Zba4zz/M87T6mSk76HgAsvUzTAgngvBQC3WbwI9EAlJrShkbyMrydjEHnU3AIcXu1TlQey9xJs3dxIjzLeEM3GU++TvHq77Lbm4DUMSizPp6upndgqPPCUHh7IdV8YGv7o=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2020-06-16T09:45:00Z</dcterms:created>
  <dc:creator>Linda</dc:creator>
</cp:coreProperties>
</file>